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BF" w:rsidRPr="00D27C6F" w:rsidRDefault="004D44BF" w:rsidP="004D44BF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1978</w:t>
      </w:r>
    </w:p>
    <w:p w:rsidR="004D44BF" w:rsidRPr="004D44BF" w:rsidRDefault="004D44BF" w:rsidP="004D44BF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4D44BF">
        <w:rPr>
          <w:rFonts w:ascii="Verdana" w:eastAsia="Times New Roman" w:hAnsi="Verdana" w:cs="Times New Roman"/>
          <w:i/>
          <w:sz w:val="20"/>
          <w:szCs w:val="20"/>
          <w:lang w:eastAsia="bg-BG"/>
        </w:rPr>
        <w:t>Издаване на заверени копия от договори, заповеди и други документи от интерес на физическите и юридическите лица, от архив "Държавна собственост"</w:t>
      </w:r>
      <w:r w:rsidRPr="004D44BF"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  <w:t xml:space="preserve"> </w:t>
      </w:r>
    </w:p>
    <w:p w:rsidR="004D44BF" w:rsidRPr="00D27C6F" w:rsidRDefault="004D44BF" w:rsidP="004D44BF">
      <w:pPr>
        <w:jc w:val="both"/>
        <w:rPr>
          <w:rFonts w:ascii="Verdana" w:hAnsi="Verdana" w:cs="Arial"/>
          <w:sz w:val="20"/>
          <w:szCs w:val="20"/>
        </w:rPr>
      </w:pP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D44BF" w:rsidRP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D44BF">
        <w:rPr>
          <w:rFonts w:ascii="Verdana" w:hAnsi="Verdana"/>
          <w:sz w:val="20"/>
          <w:szCs w:val="20"/>
        </w:rPr>
        <w:t xml:space="preserve">На основание </w:t>
      </w:r>
      <w:r w:rsidRPr="004D44BF">
        <w:rPr>
          <w:rFonts w:ascii="Verdana" w:eastAsia="Times New Roman" w:hAnsi="Verdana" w:cs="Times New Roman"/>
          <w:color w:val="000000"/>
          <w:sz w:val="20"/>
          <w:szCs w:val="20"/>
          <w:lang w:val="x-none" w:eastAsia="bg-BG"/>
        </w:rPr>
        <w:t>чл. 70</w:t>
      </w:r>
      <w:r w:rsidRPr="004D44BF"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  <w:t xml:space="preserve">, </w:t>
      </w:r>
      <w:r w:rsidRPr="004D44BF">
        <w:rPr>
          <w:rFonts w:ascii="Verdana" w:eastAsia="Times New Roman" w:hAnsi="Verdana" w:cs="Times New Roman"/>
          <w:color w:val="000000"/>
          <w:sz w:val="20"/>
          <w:szCs w:val="20"/>
          <w:lang w:val="x-none" w:eastAsia="bg-BG"/>
        </w:rPr>
        <w:t xml:space="preserve">ал. 1 и чл. 77 от Закона за държавната собственост, чл. 57 от </w:t>
      </w:r>
      <w:proofErr w:type="spellStart"/>
      <w:r w:rsidRPr="004D44BF">
        <w:rPr>
          <w:rFonts w:ascii="Verdana" w:eastAsia="Times New Roman" w:hAnsi="Verdana" w:cs="Times New Roman"/>
          <w:color w:val="000000"/>
          <w:sz w:val="20"/>
          <w:szCs w:val="20"/>
          <w:lang w:val="x-none" w:eastAsia="bg-BG"/>
        </w:rPr>
        <w:t>Административнопроцесуалния</w:t>
      </w:r>
      <w:proofErr w:type="spellEnd"/>
      <w:r w:rsidRPr="004D44BF">
        <w:rPr>
          <w:rFonts w:ascii="Verdana" w:eastAsia="Times New Roman" w:hAnsi="Verdana" w:cs="Times New Roman"/>
          <w:color w:val="000000"/>
          <w:sz w:val="20"/>
          <w:szCs w:val="20"/>
          <w:lang w:val="x-none" w:eastAsia="bg-BG"/>
        </w:rPr>
        <w:t xml:space="preserve"> кодекс</w:t>
      </w:r>
      <w:r w:rsidRPr="004D44B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.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4D44BF" w:rsidRPr="00D27C6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D44BF" w:rsidRPr="00D27C6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4D44BF" w:rsidRPr="00D27C6F" w:rsidRDefault="004D44BF" w:rsidP="004D44BF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4D44BF" w:rsidRPr="00D27C6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4D44BF" w:rsidRP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D44BF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="000537F9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r w:rsidRPr="004D44BF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4D44BF">
        <w:rPr>
          <w:rFonts w:ascii="Verdana" w:hAnsi="Verdana"/>
          <w:sz w:val="20"/>
          <w:szCs w:val="20"/>
        </w:rPr>
        <w:t xml:space="preserve">2. Документи, които удостоверяват правен интерес на заявителя (съдебно удостоверение, документ за собственост, удостоверение за наследници и др.). </w:t>
      </w:r>
    </w:p>
    <w:p w:rsidR="004D44BF" w:rsidRDefault="0010436B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0436B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7 дни. </w:t>
      </w:r>
    </w:p>
    <w:p w:rsidR="0010436B" w:rsidRPr="004D44BF" w:rsidRDefault="0010436B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4D44BF" w:rsidRDefault="000537F9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4D44BF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4D44BF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4D44BF" w:rsidRPr="00D27C6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>
        <w:rPr>
          <w:rFonts w:ascii="Verdana" w:hAnsi="Verdana"/>
          <w:sz w:val="20"/>
          <w:szCs w:val="20"/>
        </w:rPr>
        <w:t xml:space="preserve">.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 в центъра за административно обслужване;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 по пощата/ли</w:t>
      </w:r>
      <w:r w:rsidRPr="00D27C6F">
        <w:rPr>
          <w:rFonts w:ascii="Verdana" w:hAnsi="Verdana"/>
          <w:sz w:val="20"/>
          <w:szCs w:val="20"/>
        </w:rPr>
        <w:t>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4D44BF" w:rsidRPr="00C53A9F" w:rsidRDefault="004D44BF" w:rsidP="004D44BF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4D44BF" w:rsidRDefault="00D15B04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Със заявление, подписано с КЕП, </w:t>
      </w:r>
      <w:r w:rsidR="000537F9">
        <w:rPr>
          <w:rFonts w:ascii="Verdana" w:hAnsi="Verdana"/>
          <w:sz w:val="20"/>
          <w:szCs w:val="20"/>
        </w:rPr>
        <w:t xml:space="preserve">по електронна поща: </w:t>
      </w:r>
      <w:hyperlink r:id="rId7" w:history="1">
        <w:r w:rsidR="000537F9" w:rsidRPr="000537F9">
          <w:rPr>
            <w:rFonts w:ascii="Verdana" w:hAnsi="Verdana" w:cs="Times New Roman"/>
            <w:color w:val="0000FF"/>
            <w:sz w:val="20"/>
            <w:szCs w:val="20"/>
            <w:u w:val="single"/>
          </w:rPr>
          <w:t>oblast@tg.government.bg</w:t>
        </w:r>
      </w:hyperlink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Чрез Единен портал за достъп до електронни административни услуги. </w:t>
      </w:r>
    </w:p>
    <w:p w:rsidR="004D44BF" w:rsidRPr="00D27C6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516219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4D44BF" w:rsidRPr="00516219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</w:t>
      </w:r>
      <w:r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ІІІ:</w:t>
      </w:r>
      <w:r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двустранна комуникация – заявяване на услуги изцяло по електронен път, включително подаване на данни и документи, електронна обработка на формуляри и </w:t>
      </w:r>
      <w:r w:rsidRPr="00516219">
        <w:rPr>
          <w:rFonts w:ascii="Verdana" w:hAnsi="Verdana"/>
          <w:sz w:val="20"/>
          <w:szCs w:val="20"/>
        </w:rPr>
        <w:t>електронна идентификация на потребителите, освен ако със закон се допуска предоставяне на електронна административна услуга без идентификация.</w:t>
      </w:r>
    </w:p>
    <w:p w:rsidR="004D44BF" w:rsidRPr="00516219" w:rsidRDefault="004D44BF" w:rsidP="004D44BF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</w:t>
      </w:r>
      <w:r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4D44BF" w:rsidRPr="00790C62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</w:t>
      </w:r>
      <w:r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Pr="005162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4D44BF" w:rsidRPr="00790C62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4D44BF" w:rsidRPr="00516219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</w:t>
      </w:r>
      <w:r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D3BD5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безсрочно.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D3BD5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4D44BF" w:rsidRPr="00DD3BD5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4D44BF" w:rsidRDefault="000537F9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4D44BF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4D44BF" w:rsidRDefault="004D44BF" w:rsidP="004D44BF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4D44BF" w:rsidRDefault="004D44BF" w:rsidP="004D44BF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4D44BF" w:rsidRPr="005F10DB" w:rsidRDefault="004D44BF" w:rsidP="004D44BF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4D44BF" w:rsidRDefault="004D44BF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4D44BF" w:rsidRDefault="000537F9" w:rsidP="004D44BF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bookmarkStart w:id="0" w:name="_GoBack"/>
      <w:bookmarkEnd w:id="0"/>
      <w:r w:rsidR="004D44BF">
        <w:rPr>
          <w:rFonts w:ascii="Verdana" w:hAnsi="Verdana"/>
          <w:sz w:val="20"/>
          <w:szCs w:val="20"/>
        </w:rPr>
        <w:t xml:space="preserve"> Системата за електронен обмен на съобщения.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4D44B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4D44BF" w:rsidRPr="00D27C6F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D44BF" w:rsidRPr="00024144" w:rsidRDefault="004D44BF" w:rsidP="004D44BF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в) електронният адрес за предложения във</w:t>
      </w:r>
      <w:r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връзка с облекчаване на режима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hyperlink r:id="rId9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4D44BF" w:rsidRPr="00024144" w:rsidSect="004D44BF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69"/>
    <w:rsid w:val="000537F9"/>
    <w:rsid w:val="000643C7"/>
    <w:rsid w:val="0010436B"/>
    <w:rsid w:val="004D44BF"/>
    <w:rsid w:val="00B55069"/>
    <w:rsid w:val="00D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44B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44B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last@tg.government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5</cp:revision>
  <dcterms:created xsi:type="dcterms:W3CDTF">2020-08-03T13:34:00Z</dcterms:created>
  <dcterms:modified xsi:type="dcterms:W3CDTF">2020-08-19T06:13:00Z</dcterms:modified>
</cp:coreProperties>
</file>