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AD" w:rsidRPr="00BB5C54" w:rsidRDefault="00A24BAD" w:rsidP="00A24BAD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Процедура 1971</w:t>
      </w:r>
    </w:p>
    <w:p w:rsidR="00A24BAD" w:rsidRPr="00A24BAD" w:rsidRDefault="00A24BAD" w:rsidP="00A24BAD">
      <w:pPr>
        <w:jc w:val="right"/>
        <w:rPr>
          <w:rFonts w:ascii="Verdana" w:hAnsi="Verdana"/>
          <w:i/>
          <w:sz w:val="20"/>
          <w:szCs w:val="20"/>
        </w:rPr>
      </w:pPr>
      <w:hyperlink r:id="rId6" w:tgtFrame="_blank" w:history="1">
        <w:r w:rsidRPr="00A24BAD">
          <w:rPr>
            <w:rFonts w:ascii="Verdana" w:hAnsi="Verdana"/>
            <w:i/>
            <w:sz w:val="20"/>
            <w:szCs w:val="20"/>
          </w:rPr>
          <w:t>Отбелязване на действия по управление и предоставяне на концесия на недвижими имоти в съставените актове за държавна собственост</w:t>
        </w:r>
      </w:hyperlink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A24BAD" w:rsidRPr="00523690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23690">
        <w:rPr>
          <w:rFonts w:ascii="Verdana" w:hAnsi="Verdana"/>
          <w:sz w:val="20"/>
          <w:szCs w:val="20"/>
        </w:rPr>
        <w:t xml:space="preserve">На основание </w:t>
      </w:r>
      <w:r w:rsidR="00523690" w:rsidRPr="00523690">
        <w:rPr>
          <w:rFonts w:ascii="Verdana" w:hAnsi="Verdana"/>
          <w:sz w:val="20"/>
          <w:szCs w:val="20"/>
        </w:rPr>
        <w:t xml:space="preserve">чл. 73 </w:t>
      </w:r>
      <w:r w:rsidRPr="00523690">
        <w:rPr>
          <w:rFonts w:ascii="Verdana" w:hAnsi="Verdana"/>
          <w:sz w:val="20"/>
          <w:szCs w:val="20"/>
        </w:rPr>
        <w:t>от Закона за държавната собственост</w:t>
      </w:r>
      <w:r w:rsidR="00523690" w:rsidRPr="00523690">
        <w:rPr>
          <w:rFonts w:ascii="Verdana" w:hAnsi="Verdana"/>
          <w:sz w:val="20"/>
          <w:szCs w:val="20"/>
        </w:rPr>
        <w:t>.</w:t>
      </w:r>
    </w:p>
    <w:p w:rsidR="00523690" w:rsidRPr="00D27C6F" w:rsidRDefault="00523690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A24BAD" w:rsidRPr="00D27C6F" w:rsidRDefault="00A24BAD" w:rsidP="00A24BAD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Областна администрация – област Търговище</w:t>
      </w:r>
    </w:p>
    <w:p w:rsidR="00A24BAD" w:rsidRPr="00D27C6F" w:rsidRDefault="00A24BAD" w:rsidP="00A24BAD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Дирекция „Административен контрол, регионално развитие и държавна собственост“</w:t>
      </w: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A24BAD" w:rsidRPr="00D27C6F" w:rsidRDefault="00A24BAD" w:rsidP="00A24BAD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7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D27C6F">
        <w:rPr>
          <w:rFonts w:ascii="Verdana" w:hAnsi="Verdana"/>
          <w:sz w:val="20"/>
          <w:szCs w:val="20"/>
        </w:rPr>
        <w:t>;</w:t>
      </w:r>
    </w:p>
    <w:p w:rsidR="00A24BAD" w:rsidRPr="00D27C6F" w:rsidRDefault="00A24BAD" w:rsidP="00A24BAD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A24BAD" w:rsidRPr="00D27C6F" w:rsidRDefault="00A24BAD" w:rsidP="00A24BAD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27C6F">
        <w:rPr>
          <w:rFonts w:ascii="Verdana" w:hAnsi="Verdana"/>
          <w:b/>
          <w:sz w:val="20"/>
          <w:szCs w:val="20"/>
        </w:rPr>
        <w:t xml:space="preserve">Процедура: </w:t>
      </w:r>
    </w:p>
    <w:p w:rsidR="00A24BAD" w:rsidRPr="00D27C6F" w:rsidRDefault="00A24BAD" w:rsidP="00A24BAD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D27C6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D27C6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A912C4" w:rsidRDefault="00A24BAD" w:rsidP="00A912C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</w:t>
      </w:r>
      <w:bookmarkStart w:id="0" w:name="_GoBack"/>
      <w:bookmarkEnd w:id="0"/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>:</w:t>
      </w:r>
    </w:p>
    <w:p w:rsidR="00A912C4" w:rsidRPr="00A912C4" w:rsidRDefault="00A912C4" w:rsidP="00A912C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A912C4">
        <w:rPr>
          <w:rFonts w:ascii="Verdana" w:eastAsia="Arial Unicode MS" w:hAnsi="Verdana" w:cs="Times New Roman"/>
          <w:sz w:val="20"/>
          <w:szCs w:val="20"/>
          <w:lang w:eastAsia="bg-BG"/>
        </w:rPr>
        <w:t xml:space="preserve">Документи, удостоверяващи статута на юридическото лице, което заявява искането си за промяна на акта за държавна собственост, което упражнява правото на управление върху имота от името на държавата; </w:t>
      </w:r>
    </w:p>
    <w:p w:rsidR="00A912C4" w:rsidRPr="00A912C4" w:rsidRDefault="00A912C4" w:rsidP="00A912C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A912C4">
        <w:rPr>
          <w:rFonts w:ascii="Verdana" w:eastAsia="Arial Unicode MS" w:hAnsi="Verdana" w:cs="Times New Roman"/>
          <w:sz w:val="20"/>
          <w:szCs w:val="20"/>
          <w:lang w:eastAsia="bg-BG"/>
        </w:rPr>
        <w:t>Документи, удостоверяващи основанието за извършване на промяната в АДС;</w:t>
      </w:r>
    </w:p>
    <w:p w:rsidR="00A912C4" w:rsidRPr="00A912C4" w:rsidRDefault="00A912C4" w:rsidP="00A912C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A912C4">
        <w:rPr>
          <w:rFonts w:ascii="Verdana" w:eastAsia="Arial Unicode MS" w:hAnsi="Verdana" w:cs="Times New Roman"/>
          <w:sz w:val="20"/>
          <w:szCs w:val="20"/>
          <w:lang w:eastAsia="bg-BG"/>
        </w:rPr>
        <w:t xml:space="preserve">Копие от акта за държавна собственост; </w:t>
      </w:r>
    </w:p>
    <w:p w:rsidR="00A912C4" w:rsidRPr="00A912C4" w:rsidRDefault="00A912C4" w:rsidP="00A912C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A912C4">
        <w:rPr>
          <w:rFonts w:ascii="Verdana" w:eastAsia="Arial Unicode MS" w:hAnsi="Verdana" w:cs="Times New Roman"/>
          <w:sz w:val="20"/>
          <w:szCs w:val="20"/>
          <w:lang w:eastAsia="bg-BG"/>
        </w:rPr>
        <w:t>Актуална скица на имота;</w:t>
      </w:r>
    </w:p>
    <w:p w:rsidR="00A912C4" w:rsidRPr="00A912C4" w:rsidRDefault="00A912C4" w:rsidP="00A912C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A912C4">
        <w:rPr>
          <w:rFonts w:ascii="Verdana" w:eastAsia="Arial Unicode MS" w:hAnsi="Verdana" w:cs="Times New Roman"/>
          <w:sz w:val="20"/>
          <w:szCs w:val="20"/>
          <w:lang w:eastAsia="bg-BG"/>
        </w:rPr>
        <w:t>Нотариално заверено пълномощно, когато заявлението се подава от упълномощено лице.</w:t>
      </w:r>
    </w:p>
    <w:p w:rsidR="00A912C4" w:rsidRPr="00D27C6F" w:rsidRDefault="00A912C4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A24BAD" w:rsidRPr="00D27C6F" w:rsidRDefault="00A24BAD" w:rsidP="00A24BAD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8" w:history="1">
        <w:r w:rsidRPr="00D27C6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Pr="00D27C6F">
        <w:rPr>
          <w:rFonts w:ascii="Verdana" w:hAnsi="Verdana"/>
          <w:sz w:val="20"/>
          <w:szCs w:val="20"/>
          <w:lang w:val="en-US"/>
        </w:rPr>
        <w:t xml:space="preserve"> </w:t>
      </w:r>
      <w:r w:rsidRPr="00D27C6F">
        <w:rPr>
          <w:rFonts w:ascii="Verdana" w:hAnsi="Verdana"/>
          <w:sz w:val="20"/>
          <w:szCs w:val="20"/>
        </w:rPr>
        <w:t>секция Административно обслужване; подсекция Административни услуги</w:t>
      </w: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A24BAD" w:rsidRPr="00D27C6F" w:rsidRDefault="00A24BAD" w:rsidP="00A24BAD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lastRenderedPageBreak/>
        <w:t>Лично в ЦАО на Областна администрация; Чрез лицензиран пощенски оператор</w:t>
      </w:r>
      <w:r w:rsidRPr="00D27C6F">
        <w:rPr>
          <w:rFonts w:ascii="Verdana" w:hAnsi="Verdana"/>
          <w:sz w:val="20"/>
          <w:szCs w:val="20"/>
          <w:lang w:val="en-US"/>
        </w:rPr>
        <w:t xml:space="preserve">; </w:t>
      </w:r>
      <w:r w:rsidRPr="00D27C6F">
        <w:rPr>
          <w:rFonts w:ascii="Verdana" w:hAnsi="Verdana"/>
          <w:sz w:val="20"/>
          <w:szCs w:val="20"/>
        </w:rPr>
        <w:t xml:space="preserve">Чрез електронна поща; </w:t>
      </w: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24BAD" w:rsidRPr="00712948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712948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A24BAD" w:rsidRPr="00712948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а) ниво на предоставяне на услугата;</w:t>
      </w:r>
      <w:r w:rsidRPr="0071294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A24BAD" w:rsidRPr="00712948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б) интернет адрес, на който се намира формулярът за нейното заявяване;</w:t>
      </w:r>
    </w:p>
    <w:p w:rsidR="00A24BAD" w:rsidRPr="00712948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интернет адрес за служебно заявяване;</w:t>
      </w:r>
    </w:p>
    <w:p w:rsidR="00A24BAD" w:rsidRPr="00712948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първичните услуги, от които е съставена;</w:t>
      </w:r>
    </w:p>
    <w:p w:rsidR="00A24BAD" w:rsidRPr="00712948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712948">
        <w:rPr>
          <w:rFonts w:ascii="Verdana" w:eastAsia="Times New Roman" w:hAnsi="Verdana" w:cs="Times New Roman"/>
          <w:sz w:val="20"/>
          <w:szCs w:val="20"/>
          <w:lang w:val="x-none" w:eastAsia="bg-BG"/>
        </w:rPr>
        <w:t>д) средствата за електронна идентификация и нивото им на осигуреност – в случаите, когато идентификация се изисква при заявяване, заплащане и получаване на електронна услуга.</w:t>
      </w: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24BAD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документа/индивидуалния административен акт.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A24BAD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24BAD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A24BAD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A24BAD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9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A24BAD" w:rsidRPr="005F10DB" w:rsidRDefault="00A24BAD" w:rsidP="00A24BAD">
      <w:pPr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D27C6F">
        <w:rPr>
          <w:rFonts w:ascii="Verdana" w:eastAsia="Calibri" w:hAnsi="Verdana" w:cs="Times New Roman"/>
          <w:sz w:val="20"/>
          <w:szCs w:val="20"/>
        </w:rPr>
        <w:t>Лично в Ц</w:t>
      </w:r>
      <w:r w:rsidRPr="005F10DB">
        <w:rPr>
          <w:rFonts w:ascii="Verdana" w:eastAsia="Calibri" w:hAnsi="Verdana" w:cs="Times New Roman"/>
          <w:sz w:val="20"/>
          <w:szCs w:val="20"/>
        </w:rPr>
        <w:t>АО на Областна администрация;</w:t>
      </w:r>
      <w:r w:rsidRPr="00D27C6F">
        <w:rPr>
          <w:rFonts w:ascii="Verdana" w:eastAsia="Calibri" w:hAnsi="Verdana" w:cs="Times New Roman"/>
          <w:sz w:val="20"/>
          <w:szCs w:val="20"/>
        </w:rPr>
        <w:t xml:space="preserve"> </w:t>
      </w:r>
      <w:r w:rsidRPr="005F10DB">
        <w:rPr>
          <w:rFonts w:ascii="Verdana" w:eastAsia="Calibri" w:hAnsi="Verdana" w:cs="Times New Roman"/>
          <w:sz w:val="20"/>
          <w:szCs w:val="20"/>
        </w:rPr>
        <w:t>Чрез лицензиран пощенски оператор за моя сметка на посочения адрес за кореспонденция;</w:t>
      </w:r>
      <w:r w:rsidRPr="00D27C6F">
        <w:rPr>
          <w:rFonts w:ascii="Verdana" w:eastAsia="Calibri" w:hAnsi="Verdana" w:cs="Times New Roman"/>
          <w:sz w:val="20"/>
          <w:szCs w:val="20"/>
        </w:rPr>
        <w:t xml:space="preserve"> </w:t>
      </w:r>
      <w:r w:rsidRPr="005F10DB">
        <w:rPr>
          <w:rFonts w:ascii="Verdana" w:eastAsia="Calibri" w:hAnsi="Verdana" w:cs="Times New Roman"/>
          <w:sz w:val="20"/>
          <w:szCs w:val="20"/>
        </w:rPr>
        <w:t>На посочения адрес на електронна</w:t>
      </w:r>
      <w:r w:rsidRPr="00D27C6F">
        <w:rPr>
          <w:rFonts w:ascii="Verdana" w:eastAsia="Calibri" w:hAnsi="Verdana" w:cs="Times New Roman"/>
          <w:sz w:val="20"/>
          <w:szCs w:val="20"/>
        </w:rPr>
        <w:t xml:space="preserve"> поща. </w:t>
      </w: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A24BAD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24BAD" w:rsidRPr="00D27C6F" w:rsidRDefault="00A24BAD" w:rsidP="00A24BA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A24BAD" w:rsidRPr="002C1C7E" w:rsidRDefault="00A24BAD" w:rsidP="00A24BAD">
      <w:pPr>
        <w:rPr>
          <w:i/>
        </w:rPr>
      </w:pPr>
      <w:hyperlink r:id="rId10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2556A4" w:rsidRDefault="002556A4"/>
    <w:sectPr w:rsidR="00255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9F"/>
    <w:rsid w:val="002556A4"/>
    <w:rsid w:val="00523690"/>
    <w:rsid w:val="00934D9F"/>
    <w:rsid w:val="00A24BAD"/>
    <w:rsid w:val="00A9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4BAD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4BA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isda.government.bg/adm_services/service_sample_file/44301_37118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last@tg.government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isda.government.bg/adm_services/services/service_provision/4431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last@tg.government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4</cp:revision>
  <dcterms:created xsi:type="dcterms:W3CDTF">2020-07-20T09:29:00Z</dcterms:created>
  <dcterms:modified xsi:type="dcterms:W3CDTF">2020-07-20T09:32:00Z</dcterms:modified>
</cp:coreProperties>
</file>